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C" w:rsidRPr="00FD75F6" w:rsidRDefault="00C5546E" w:rsidP="000B7432">
      <w:pPr>
        <w:pStyle w:val="NormalWeb"/>
        <w:shd w:val="clear" w:color="auto" w:fill="FFFFFF" w:themeFill="background1"/>
        <w:rPr>
          <w:color w:val="000000" w:themeColor="text1"/>
        </w:rPr>
      </w:pPr>
      <w:r w:rsidRPr="00B06D80">
        <w:rPr>
          <w:sz w:val="36"/>
          <w:u w:val="single"/>
        </w:rPr>
        <w:t>Elektroonika alused</w:t>
      </w:r>
      <w:r w:rsidRPr="000B7432">
        <w:rPr>
          <w:sz w:val="36"/>
          <w:u w:val="single"/>
          <w:shd w:val="clear" w:color="auto" w:fill="FFFFFF" w:themeFill="background1"/>
        </w:rPr>
        <w:br/>
      </w:r>
      <w:r w:rsidRPr="000B7432">
        <w:rPr>
          <w:u w:val="single"/>
          <w:shd w:val="clear" w:color="auto" w:fill="FFFFFF" w:themeFill="background1"/>
        </w:rPr>
        <w:br/>
      </w:r>
      <w:r w:rsidRPr="000B7432">
        <w:rPr>
          <w:u w:val="single"/>
          <w:shd w:val="clear" w:color="auto" w:fill="FFFFFF" w:themeFill="background1"/>
        </w:rPr>
        <w:br/>
      </w:r>
      <w:r>
        <w:rPr>
          <w:u w:val="single"/>
        </w:rPr>
        <w:br/>
      </w:r>
      <w:r w:rsidRPr="002D2CD0">
        <w:rPr>
          <w:rFonts w:asciiTheme="minorHAnsi" w:hAnsiTheme="minorHAnsi"/>
          <w:b/>
          <w:sz w:val="32"/>
        </w:rPr>
        <w:t>1. KÜSIMUS</w:t>
      </w:r>
      <w:r>
        <w:rPr>
          <w:u w:val="single"/>
        </w:rPr>
        <w:br/>
      </w:r>
      <w:r>
        <w:rPr>
          <w:u w:val="single"/>
        </w:rPr>
        <w:br/>
      </w:r>
      <w:r w:rsidRPr="002D2CD0">
        <w:rPr>
          <w:rFonts w:asciiTheme="minorHAnsi" w:hAnsiTheme="minorHAnsi"/>
          <w:b/>
          <w:color w:val="000000" w:themeColor="text1"/>
          <w:sz w:val="28"/>
          <w:szCs w:val="22"/>
        </w:rPr>
        <w:t>A) Pooljuht poolperiood</w:t>
      </w:r>
      <w:r w:rsidRPr="002D2CD0">
        <w:rPr>
          <w:rFonts w:asciiTheme="minorHAnsi" w:hAnsiTheme="minorHAnsi"/>
          <w:b/>
          <w:color w:val="000000" w:themeColor="text1"/>
          <w:sz w:val="28"/>
        </w:rPr>
        <w:t xml:space="preserve"> </w:t>
      </w:r>
      <w:r w:rsidRPr="002D2CD0">
        <w:rPr>
          <w:rFonts w:asciiTheme="minorHAnsi" w:hAnsiTheme="minorHAnsi"/>
          <w:b/>
          <w:color w:val="000000" w:themeColor="text1"/>
          <w:sz w:val="28"/>
          <w:szCs w:val="22"/>
        </w:rPr>
        <w:t>alaldi</w:t>
      </w:r>
      <w:r w:rsidR="0038780C">
        <w:rPr>
          <w:rFonts w:asciiTheme="minorHAnsi" w:hAnsiTheme="minorHAnsi"/>
          <w:b/>
          <w:color w:val="000000" w:themeColor="text1"/>
          <w:sz w:val="28"/>
          <w:szCs w:val="22"/>
        </w:rPr>
        <w:t xml:space="preserve"> (ühefaasiline ühetaktline alaldi)</w:t>
      </w:r>
      <w:r w:rsidRPr="002D2CD0">
        <w:rPr>
          <w:rFonts w:asciiTheme="minorHAnsi" w:hAnsiTheme="minorHAnsi"/>
          <w:color w:val="000000" w:themeColor="text1"/>
          <w:sz w:val="28"/>
          <w:szCs w:val="22"/>
        </w:rPr>
        <w:t>-</w:t>
      </w:r>
      <w:r>
        <w:rPr>
          <w:color w:val="000000" w:themeColor="text1"/>
        </w:rPr>
        <w:t xml:space="preserve"> </w:t>
      </w:r>
      <w:r w:rsidRPr="00C5546E">
        <w:rPr>
          <w:color w:val="000000" w:themeColor="text1"/>
          <w:sz w:val="22"/>
          <w:szCs w:val="22"/>
        </w:rPr>
        <w:t xml:space="preserve"> </w:t>
      </w:r>
      <w:r w:rsidRPr="00B06D80">
        <w:rPr>
          <w:color w:val="000000" w:themeColor="text1"/>
        </w:rPr>
        <w:t>alaldi väljundis</w:t>
      </w:r>
      <w:r w:rsidRPr="00B06D80">
        <w:rPr>
          <w:color w:val="000000" w:themeColor="text1"/>
        </w:rPr>
        <w:t xml:space="preserve"> on</w:t>
      </w:r>
      <w:r w:rsidRPr="00B06D80">
        <w:rPr>
          <w:color w:val="000000" w:themeColor="text1"/>
        </w:rPr>
        <w:t xml:space="preserve"> positiivne pinge ühise klemmi suhtes ning tegem</w:t>
      </w:r>
      <w:r w:rsidRPr="00B06D80">
        <w:rPr>
          <w:color w:val="000000" w:themeColor="text1"/>
        </w:rPr>
        <w:t>ist on alalispingega.  S</w:t>
      </w:r>
      <w:r w:rsidRPr="00B06D80">
        <w:rPr>
          <w:color w:val="000000" w:themeColor="text1"/>
        </w:rPr>
        <w:t>elle pinge pulsatsioon on väga suur. See asjaolu on ka üheks suureks puuduseks sellise alaldi kasutamise juures.</w:t>
      </w:r>
      <w:r w:rsidRPr="00B06D80">
        <w:rPr>
          <w:color w:val="000000" w:themeColor="text1"/>
        </w:rPr>
        <w:t xml:space="preserve"> S</w:t>
      </w:r>
      <w:r w:rsidRPr="00B06D80">
        <w:rPr>
          <w:color w:val="000000" w:themeColor="text1"/>
        </w:rPr>
        <w:t>elline alaldi väga odav, kuna koosneb vähestest elementidest ja teda on ka lihtne valmistada.</w:t>
      </w:r>
      <w:r w:rsidRPr="00B06D80">
        <w:rPr>
          <w:color w:val="000000" w:themeColor="text1"/>
        </w:rPr>
        <w:t xml:space="preserve"> Vool liigub dioodist</w:t>
      </w:r>
      <w:r w:rsidRPr="00B06D80">
        <w:rPr>
          <w:color w:val="000000" w:themeColor="text1"/>
        </w:rPr>
        <w:t xml:space="preserve"> paremale, noole teraviku suunas, kuid negatiivsed laengukandjad – </w:t>
      </w:r>
      <w:hyperlink r:id="rId5" w:tooltip="Elektron" w:history="1">
        <w:r w:rsidRPr="00B06D80">
          <w:rPr>
            <w:rStyle w:val="Hyperlink"/>
            <w:color w:val="000000" w:themeColor="text1"/>
            <w:u w:val="none"/>
          </w:rPr>
          <w:t>elektronid</w:t>
        </w:r>
      </w:hyperlink>
      <w:r w:rsidRPr="00B06D80">
        <w:rPr>
          <w:color w:val="000000" w:themeColor="text1"/>
        </w:rPr>
        <w:t xml:space="preserve"> – liiguvad vastassuunas.</w:t>
      </w:r>
      <w:r w:rsidRPr="00B06D80">
        <w:rPr>
          <w:color w:val="000000" w:themeColor="text1"/>
          <w:u w:val="single"/>
        </w:rPr>
        <w:t xml:space="preserve"> </w:t>
      </w:r>
      <w:r w:rsidR="00B06D80" w:rsidRPr="00B06D80">
        <w:rPr>
          <w:color w:val="000000" w:themeColor="text1"/>
        </w:rPr>
        <w:t xml:space="preserve">Kasutatakse </w:t>
      </w:r>
      <w:r w:rsidR="00B06D80" w:rsidRPr="00B06D80">
        <w:rPr>
          <w:color w:val="000000" w:themeColor="text1"/>
        </w:rPr>
        <w:t>olmetehnika</w:t>
      </w:r>
      <w:r w:rsidR="00B06D80">
        <w:rPr>
          <w:color w:val="000000" w:themeColor="text1"/>
        </w:rPr>
        <w:t>s</w:t>
      </w:r>
      <w:r w:rsidR="00B06D80" w:rsidRPr="00B06D80">
        <w:rPr>
          <w:color w:val="000000" w:themeColor="text1"/>
        </w:rPr>
        <w:t xml:space="preserve"> ning muud</w:t>
      </w:r>
      <w:r w:rsidR="00B06D80">
        <w:rPr>
          <w:color w:val="000000" w:themeColor="text1"/>
        </w:rPr>
        <w:t>es elektroonika seadmetes</w:t>
      </w:r>
      <w:r w:rsidR="00B06D80" w:rsidRPr="00B06D80">
        <w:rPr>
          <w:color w:val="000000" w:themeColor="text1"/>
        </w:rPr>
        <w:t>.</w:t>
      </w:r>
      <w:r w:rsidR="00B06D80">
        <w:rPr>
          <w:color w:val="000000" w:themeColor="text1"/>
        </w:rPr>
        <w:br/>
      </w:r>
      <w:r w:rsidR="00B06D80">
        <w:rPr>
          <w:color w:val="000000" w:themeColor="text1"/>
        </w:rPr>
        <w:br/>
      </w:r>
      <w:r w:rsidR="00B06D80">
        <w:rPr>
          <w:noProof/>
          <w:color w:val="000000" w:themeColor="text1"/>
          <w:u w:val="single"/>
        </w:rPr>
        <w:drawing>
          <wp:inline distT="0" distB="0" distL="0" distR="0" wp14:anchorId="35BDF472" wp14:editId="53577ECC">
            <wp:extent cx="2812415" cy="15443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D80">
        <w:rPr>
          <w:color w:val="000000" w:themeColor="text1"/>
        </w:rPr>
        <w:br/>
      </w:r>
      <w:r w:rsidR="00B06D80">
        <w:rPr>
          <w:color w:val="000000" w:themeColor="text1"/>
        </w:rPr>
        <w:br/>
      </w:r>
      <w:r w:rsidR="00B06D80" w:rsidRPr="002D2CD0">
        <w:rPr>
          <w:rFonts w:asciiTheme="minorHAnsi" w:hAnsiTheme="minorHAnsi"/>
          <w:b/>
          <w:color w:val="000000" w:themeColor="text1"/>
          <w:sz w:val="28"/>
        </w:rPr>
        <w:t xml:space="preserve">B) </w:t>
      </w:r>
      <w:r w:rsidR="0038780C">
        <w:rPr>
          <w:rFonts w:asciiTheme="minorHAnsi" w:hAnsiTheme="minorHAnsi"/>
          <w:b/>
          <w:bCs/>
          <w:color w:val="000000" w:themeColor="text1"/>
          <w:sz w:val="28"/>
        </w:rPr>
        <w:t>Ühefaasiline kahetaktiline</w:t>
      </w:r>
      <w:r w:rsidR="00B06D80" w:rsidRPr="002D2CD0">
        <w:rPr>
          <w:rFonts w:asciiTheme="minorHAnsi" w:hAnsiTheme="minorHAnsi"/>
          <w:b/>
          <w:bCs/>
          <w:color w:val="000000" w:themeColor="text1"/>
          <w:sz w:val="28"/>
        </w:rPr>
        <w:t xml:space="preserve"> sildalaldi</w:t>
      </w:r>
      <w:r w:rsidR="00B06D80" w:rsidRPr="002D2CD0">
        <w:rPr>
          <w:rFonts w:asciiTheme="minorHAnsi" w:hAnsiTheme="minorHAnsi"/>
          <w:b/>
          <w:bCs/>
          <w:color w:val="000000" w:themeColor="text1"/>
          <w:sz w:val="28"/>
        </w:rPr>
        <w:t>-</w:t>
      </w:r>
      <w:r w:rsidR="00B06D80" w:rsidRPr="00D442FC">
        <w:rPr>
          <w:bCs/>
          <w:color w:val="000000" w:themeColor="text1"/>
        </w:rPr>
        <w:t xml:space="preserve"> </w:t>
      </w:r>
      <w:r w:rsidR="00FD75F6">
        <w:rPr>
          <w:bCs/>
          <w:color w:val="000000" w:themeColor="text1"/>
        </w:rPr>
        <w:t xml:space="preserve"> </w:t>
      </w:r>
      <w:r w:rsidR="00D442FC" w:rsidRPr="00FD75F6">
        <w:rPr>
          <w:color w:val="000000" w:themeColor="text1"/>
        </w:rPr>
        <w:t xml:space="preserve">Selle alaldi </w:t>
      </w:r>
      <w:r w:rsidR="00B06D80" w:rsidRPr="00FD75F6">
        <w:rPr>
          <w:bCs/>
          <w:color w:val="000000" w:themeColor="text1"/>
        </w:rPr>
        <w:t>dioodid on kasutusel ainult ühe poolperioodi ajal, koormusega jääb jadamisi alati kaks dioodi,</w:t>
      </w:r>
      <w:r w:rsidR="00FD75F6" w:rsidRPr="00FD75F6">
        <w:rPr>
          <w:bCs/>
          <w:color w:val="000000" w:themeColor="text1"/>
        </w:rPr>
        <w:t xml:space="preserve"> </w:t>
      </w:r>
      <w:r w:rsidR="00B06D80" w:rsidRPr="00FD75F6">
        <w:rPr>
          <w:bCs/>
          <w:color w:val="000000" w:themeColor="text1"/>
        </w:rPr>
        <w:t>mis oluliselt suurendab koormusahela takistust.</w:t>
      </w:r>
      <w:r w:rsidR="00B06D80" w:rsidRPr="00FD75F6">
        <w:rPr>
          <w:color w:val="000000" w:themeColor="text1"/>
        </w:rPr>
        <w:t xml:space="preserve"> </w:t>
      </w:r>
      <w:r w:rsidR="00B06D80" w:rsidRPr="00FD75F6">
        <w:rPr>
          <w:bCs/>
          <w:color w:val="000000" w:themeColor="text1"/>
        </w:rPr>
        <w:t>S</w:t>
      </w:r>
      <w:r w:rsidR="00B06D80" w:rsidRPr="00FD75F6">
        <w:rPr>
          <w:bCs/>
          <w:color w:val="000000" w:themeColor="text1"/>
        </w:rPr>
        <w:t>ildalaldi ei vaja eraldi kahte trafo sekundaarmähist koos nende v</w:t>
      </w:r>
      <w:r w:rsidR="00D442FC" w:rsidRPr="00FD75F6">
        <w:rPr>
          <w:bCs/>
          <w:color w:val="000000" w:themeColor="text1"/>
        </w:rPr>
        <w:t xml:space="preserve">ahelise keskmise väljavõttega. Seda on lihtsam ehitada kui </w:t>
      </w:r>
      <w:r w:rsidR="00FD75F6" w:rsidRPr="00FD75F6">
        <w:rPr>
          <w:bCs/>
          <w:color w:val="000000" w:themeColor="text1"/>
        </w:rPr>
        <w:t xml:space="preserve">täisperioodalaldit. Kasutatakse </w:t>
      </w:r>
      <w:r w:rsidR="00D442FC" w:rsidRPr="00FD75F6">
        <w:rPr>
          <w:bCs/>
          <w:color w:val="000000" w:themeColor="text1"/>
        </w:rPr>
        <w:t>elektroonikaseadmetes.</w:t>
      </w:r>
      <w:r w:rsidR="00FD75F6" w:rsidRPr="00FD75F6">
        <w:rPr>
          <w:bCs/>
          <w:color w:val="000000" w:themeColor="text1"/>
        </w:rPr>
        <w:t xml:space="preserve">  </w:t>
      </w:r>
      <w:r w:rsidR="00D442FC" w:rsidRPr="00FD75F6">
        <w:rPr>
          <w:color w:val="000000" w:themeColor="text1"/>
        </w:rPr>
        <w:t xml:space="preserve">Sildalaldi on seade, mille väljundvoolu </w:t>
      </w:r>
      <w:hyperlink r:id="rId7" w:tooltip="Polaarsus" w:history="1">
        <w:r w:rsidR="00D442FC" w:rsidRPr="00FD75F6">
          <w:rPr>
            <w:rStyle w:val="Hyperlink"/>
            <w:color w:val="000000" w:themeColor="text1"/>
            <w:u w:val="none"/>
          </w:rPr>
          <w:t>polaarsus</w:t>
        </w:r>
      </w:hyperlink>
      <w:r w:rsidR="00D442FC" w:rsidRPr="00FD75F6">
        <w:rPr>
          <w:color w:val="000000" w:themeColor="text1"/>
        </w:rPr>
        <w:t xml:space="preserve"> on alati ühesugune, olenemata sisendvoolu polaarsusest.</w:t>
      </w:r>
      <w:r w:rsidR="00D442FC" w:rsidRPr="00FD75F6">
        <w:rPr>
          <w:color w:val="000000" w:themeColor="text1"/>
        </w:rPr>
        <w:t xml:space="preserve"> </w:t>
      </w:r>
      <w:r w:rsidR="00D442FC" w:rsidRPr="00FD75F6">
        <w:rPr>
          <w:color w:val="000000" w:themeColor="text1"/>
        </w:rPr>
        <w:t xml:space="preserve">Sildalaldi koosneb </w:t>
      </w:r>
      <w:hyperlink r:id="rId8" w:tooltip="Diood" w:history="1">
        <w:r w:rsidR="00D442FC" w:rsidRPr="00FD75F6">
          <w:rPr>
            <w:rStyle w:val="Hyperlink"/>
            <w:color w:val="000000" w:themeColor="text1"/>
            <w:u w:val="none"/>
          </w:rPr>
          <w:t>dioodide</w:t>
        </w:r>
      </w:hyperlink>
      <w:r w:rsidR="00D442FC" w:rsidRPr="00FD75F6">
        <w:rPr>
          <w:color w:val="000000" w:themeColor="text1"/>
        </w:rPr>
        <w:t xml:space="preserve"> rühmast, mis on ühendatud sisend- ja väljundklemmide vahele. Plussväljundklemmi külge on ühendatud dioodide plussotsad ja miinusväljundklemmi külge dioodide miinusotsad. Iga sisendklemmi külge on ühendatud ühe dioodi pluss- ja teise miinusots.</w:t>
      </w:r>
      <w:r w:rsidR="00FD75F6" w:rsidRPr="00FD75F6">
        <w:rPr>
          <w:color w:val="000000" w:themeColor="text1"/>
        </w:rPr>
        <w:t xml:space="preserve"> </w:t>
      </w:r>
      <w:r w:rsidR="00FD75F6" w:rsidRPr="00FD75F6">
        <w:rPr>
          <w:color w:val="000000" w:themeColor="text1"/>
        </w:rPr>
        <w:t xml:space="preserve">Ühefaasilise sildalaldi peamine puudus on dioodide suhteliselt suur </w:t>
      </w:r>
      <w:hyperlink r:id="rId9" w:tooltip="Päripingelang (pole veel kirjutatud)" w:history="1">
        <w:r w:rsidR="00FD75F6" w:rsidRPr="00FD75F6">
          <w:rPr>
            <w:rStyle w:val="Hyperlink"/>
            <w:color w:val="000000" w:themeColor="text1"/>
            <w:u w:val="none"/>
          </w:rPr>
          <w:t>päripingelang</w:t>
        </w:r>
      </w:hyperlink>
      <w:r w:rsidR="00FD75F6" w:rsidRPr="00FD75F6">
        <w:rPr>
          <w:color w:val="000000" w:themeColor="text1"/>
        </w:rPr>
        <w:t>. Sel põhjusel rakendatakse mõnikord ühekvadrandilisi osaliselt tüüritavaid sildalaldeid, milles kasutatakse kaht di</w:t>
      </w:r>
      <w:bookmarkStart w:id="0" w:name="_GoBack"/>
      <w:bookmarkEnd w:id="0"/>
      <w:r w:rsidR="00FD75F6" w:rsidRPr="00FD75F6">
        <w:rPr>
          <w:color w:val="000000" w:themeColor="text1"/>
        </w:rPr>
        <w:t>oodi ja kaht türistori.</w:t>
      </w:r>
      <w:r w:rsidR="00584D0E" w:rsidRPr="00584D0E">
        <w:t xml:space="preserve"> </w:t>
      </w:r>
      <w:r w:rsidR="00584D0E">
        <w:t xml:space="preserve">Skeem sisaldab nelja dioodi, mis annavad samasuguse tulemuse kui keskpunkt-täisperioodalaldi. </w:t>
      </w:r>
    </w:p>
    <w:p w:rsidR="00B06D80" w:rsidRPr="00D442FC" w:rsidRDefault="0038780C" w:rsidP="000B7432">
      <w:pPr>
        <w:pStyle w:val="NormalWeb"/>
        <w:shd w:val="clear" w:color="auto" w:fill="FFFFFF" w:themeFill="background1"/>
        <w:rPr>
          <w:bCs/>
          <w:color w:val="006699"/>
        </w:rPr>
      </w:pPr>
      <w:r>
        <w:rPr>
          <w:bCs/>
          <w:noProof/>
          <w:color w:val="006699"/>
        </w:rPr>
        <w:drawing>
          <wp:inline distT="0" distB="0" distL="0" distR="0" wp14:anchorId="207C0E39" wp14:editId="523A57C7">
            <wp:extent cx="2959100" cy="1958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2FC">
        <w:rPr>
          <w:bCs/>
          <w:color w:val="4D4D4D"/>
        </w:rPr>
        <w:br/>
      </w:r>
    </w:p>
    <w:p w:rsidR="00FD75F6" w:rsidRPr="00FD75F6" w:rsidRDefault="00FD75F6" w:rsidP="00FD75F6">
      <w:pPr>
        <w:pStyle w:val="NormalWeb"/>
        <w:rPr>
          <w:b/>
          <w:bCs/>
          <w:color w:val="000000" w:themeColor="text1"/>
        </w:rPr>
      </w:pPr>
      <w:r w:rsidRPr="006A105B">
        <w:rPr>
          <w:rFonts w:asciiTheme="minorHAnsi" w:hAnsiTheme="minorHAnsi"/>
          <w:b/>
          <w:color w:val="000000" w:themeColor="text1"/>
          <w:sz w:val="28"/>
        </w:rPr>
        <w:lastRenderedPageBreak/>
        <w:t xml:space="preserve">C) </w:t>
      </w:r>
      <w:r w:rsidR="00834DD1" w:rsidRPr="006A105B">
        <w:rPr>
          <w:rFonts w:asciiTheme="minorHAnsi" w:hAnsiTheme="minorHAnsi"/>
          <w:b/>
          <w:color w:val="000000" w:themeColor="text1"/>
          <w:sz w:val="28"/>
        </w:rPr>
        <w:t>Keskpunkt</w:t>
      </w:r>
      <w:r w:rsidRPr="006A105B">
        <w:rPr>
          <w:rFonts w:asciiTheme="minorHAnsi" w:hAnsiTheme="minorHAnsi"/>
          <w:b/>
          <w:bCs/>
          <w:color w:val="000000" w:themeColor="text1"/>
          <w:sz w:val="28"/>
        </w:rPr>
        <w:t xml:space="preserve"> täisperioodalaldi</w:t>
      </w:r>
      <w:r w:rsidR="0038780C">
        <w:rPr>
          <w:rFonts w:asciiTheme="minorHAnsi" w:hAnsiTheme="minorHAnsi"/>
          <w:b/>
          <w:bCs/>
          <w:color w:val="000000" w:themeColor="text1"/>
          <w:sz w:val="28"/>
        </w:rPr>
        <w:t xml:space="preserve"> (ühefaasiline kahetaktiline alaldi)</w:t>
      </w:r>
      <w:r w:rsidRPr="006A105B">
        <w:rPr>
          <w:rFonts w:asciiTheme="minorHAnsi" w:hAnsiTheme="minorHAnsi"/>
          <w:b/>
          <w:bCs/>
          <w:color w:val="000000" w:themeColor="text1"/>
        </w:rPr>
        <w:t>-</w:t>
      </w:r>
      <w:r w:rsidRPr="00FD75F6">
        <w:rPr>
          <w:b/>
          <w:bCs/>
          <w:color w:val="000000" w:themeColor="text1"/>
        </w:rPr>
        <w:t xml:space="preserve"> </w:t>
      </w:r>
      <w:r w:rsidRPr="00834DD1">
        <w:rPr>
          <w:color w:val="000000" w:themeColor="text1"/>
        </w:rPr>
        <w:t>Oma ehituselt ja skeemilise lahenduse pooles</w:t>
      </w:r>
      <w:r w:rsidR="00834DD1" w:rsidRPr="00834DD1">
        <w:rPr>
          <w:color w:val="000000" w:themeColor="text1"/>
        </w:rPr>
        <w:t>t on keerukam, kui pooljuht poolperioodaladi</w:t>
      </w:r>
      <w:r w:rsidRPr="00834DD1">
        <w:rPr>
          <w:color w:val="000000" w:themeColor="text1"/>
        </w:rPr>
        <w:t>. Sellise alaldi oluliseks eeliseks poolperioodalaldi ees on vaieldamatult väljundpinge oluliselt väiksem pulsatsioon.</w:t>
      </w:r>
      <w:r w:rsidR="00834DD1" w:rsidRPr="00834DD1">
        <w:rPr>
          <w:color w:val="000000" w:themeColor="text1"/>
        </w:rPr>
        <w:t xml:space="preserve"> </w:t>
      </w:r>
      <w:r w:rsidRPr="00834DD1">
        <w:rPr>
          <w:color w:val="000000" w:themeColor="text1"/>
        </w:rPr>
        <w:t>Hind on muidugi kõrgem</w:t>
      </w:r>
      <w:r w:rsidRPr="00834DD1">
        <w:rPr>
          <w:color w:val="000000" w:themeColor="text1"/>
        </w:rPr>
        <w:t xml:space="preserve">. </w:t>
      </w:r>
      <w:r w:rsidRPr="00834DD1">
        <w:rPr>
          <w:color w:val="000000" w:themeColor="text1"/>
        </w:rPr>
        <w:t xml:space="preserve">Sellise alaldi tööpõhimõte on aga samuti natuke keerukam. </w:t>
      </w:r>
      <w:r w:rsidR="00834DD1" w:rsidRPr="00834DD1">
        <w:rPr>
          <w:i/>
          <w:iCs/>
          <w:color w:val="000000" w:themeColor="text1"/>
        </w:rPr>
        <w:t xml:space="preserve"> </w:t>
      </w:r>
      <w:r w:rsidR="00834DD1" w:rsidRPr="00834DD1">
        <w:rPr>
          <w:color w:val="000000" w:themeColor="text1"/>
        </w:rPr>
        <w:t xml:space="preserve">Moonutuste vältimiseks on </w:t>
      </w:r>
      <w:hyperlink r:id="rId11" w:tooltip="Trafo" w:history="1">
        <w:r w:rsidR="00834DD1" w:rsidRPr="00834DD1">
          <w:rPr>
            <w:rStyle w:val="Hyperlink"/>
            <w:color w:val="000000" w:themeColor="text1"/>
            <w:u w:val="none"/>
          </w:rPr>
          <w:t>trafos</w:t>
        </w:r>
      </w:hyperlink>
      <w:r w:rsidR="00834DD1" w:rsidRPr="00834DD1">
        <w:rPr>
          <w:color w:val="000000" w:themeColor="text1"/>
        </w:rPr>
        <w:t xml:space="preserve"> kaks </w:t>
      </w:r>
      <w:hyperlink r:id="rId12" w:tooltip="Mähis" w:history="1">
        <w:r w:rsidR="00834DD1" w:rsidRPr="00834DD1">
          <w:rPr>
            <w:rStyle w:val="Hyperlink"/>
            <w:color w:val="000000" w:themeColor="text1"/>
            <w:u w:val="none"/>
          </w:rPr>
          <w:t>mähist</w:t>
        </w:r>
      </w:hyperlink>
      <w:r w:rsidR="00834DD1" w:rsidRPr="00834DD1">
        <w:rPr>
          <w:color w:val="000000" w:themeColor="text1"/>
        </w:rPr>
        <w:t>, mis peavad olema täpselt ühesuguse keerdude arvuga.</w:t>
      </w:r>
      <w:r w:rsidR="00834DD1">
        <w:rPr>
          <w:color w:val="000000" w:themeColor="text1"/>
        </w:rPr>
        <w:br/>
      </w:r>
      <w:r w:rsidR="00834DD1">
        <w:rPr>
          <w:color w:val="000000" w:themeColor="text1"/>
        </w:rPr>
        <w:br/>
      </w:r>
      <w:r w:rsidR="00834DD1">
        <w:rPr>
          <w:b/>
          <w:bCs/>
          <w:noProof/>
          <w:color w:val="000000" w:themeColor="text1"/>
        </w:rPr>
        <w:drawing>
          <wp:inline distT="0" distB="0" distL="0" distR="0">
            <wp:extent cx="2959100" cy="198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5C" w:rsidRPr="00584D0E" w:rsidRDefault="00834DD1" w:rsidP="00C5546E">
      <w:pPr>
        <w:rPr>
          <w:b/>
          <w:sz w:val="24"/>
          <w:szCs w:val="24"/>
        </w:rPr>
      </w:pPr>
      <w:r w:rsidRPr="00584D0E">
        <w:rPr>
          <w:b/>
          <w:color w:val="000000" w:themeColor="text1"/>
          <w:sz w:val="24"/>
          <w:szCs w:val="24"/>
        </w:rPr>
        <w:t>D)</w:t>
      </w:r>
      <w:r w:rsidR="002D2CD0">
        <w:rPr>
          <w:b/>
          <w:color w:val="000000" w:themeColor="text1"/>
          <w:sz w:val="24"/>
          <w:szCs w:val="24"/>
        </w:rPr>
        <w:t xml:space="preserve">  ??????</w:t>
      </w:r>
      <w:r w:rsidR="00C5546E" w:rsidRPr="00584D0E">
        <w:rPr>
          <w:b/>
          <w:color w:val="000000" w:themeColor="text1"/>
          <w:sz w:val="24"/>
          <w:szCs w:val="24"/>
        </w:rPr>
        <w:br/>
      </w:r>
      <w:r w:rsidR="00C5546E" w:rsidRPr="00584D0E">
        <w:rPr>
          <w:b/>
          <w:color w:val="000000" w:themeColor="text1"/>
          <w:sz w:val="24"/>
          <w:szCs w:val="24"/>
        </w:rPr>
        <w:br/>
      </w:r>
      <w:r w:rsidR="00C5546E" w:rsidRPr="00584D0E">
        <w:rPr>
          <w:b/>
          <w:sz w:val="24"/>
          <w:szCs w:val="24"/>
        </w:rPr>
        <w:br/>
      </w:r>
      <w:r w:rsidR="004B5935">
        <w:rPr>
          <w:b/>
          <w:noProof/>
          <w:color w:val="000000" w:themeColor="text1"/>
          <w:sz w:val="24"/>
          <w:szCs w:val="24"/>
          <w:lang w:eastAsia="et-EE"/>
        </w:rPr>
        <w:drawing>
          <wp:inline distT="0" distB="0" distL="0" distR="0" wp14:anchorId="143CB707" wp14:editId="784644E8">
            <wp:extent cx="2155614" cy="126808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46" cy="126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46E" w:rsidRPr="00D2012D" w:rsidRDefault="00D2012D" w:rsidP="00C5546E">
      <w:r>
        <w:br/>
      </w:r>
      <w:r w:rsidR="002D2CD0" w:rsidRPr="002D2CD0">
        <w:rPr>
          <w:b/>
          <w:sz w:val="32"/>
          <w:szCs w:val="32"/>
        </w:rPr>
        <w:t>2. Küsimus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br/>
      </w:r>
      <w:r w:rsidR="000B7432">
        <w:rPr>
          <w:b/>
          <w:sz w:val="32"/>
          <w:szCs w:val="32"/>
        </w:rPr>
        <w:t>Kell maru hiline juba, ei saa aru midagi.</w:t>
      </w:r>
      <w:r>
        <w:rPr>
          <w:b/>
          <w:sz w:val="32"/>
          <w:szCs w:val="32"/>
        </w:rPr>
        <w:br/>
      </w:r>
      <w:r w:rsidR="004B5935" w:rsidRPr="004B5935">
        <w:rPr>
          <w:b/>
          <w:sz w:val="36"/>
          <w:szCs w:val="32"/>
        </w:rPr>
        <w:t>I</w:t>
      </w:r>
      <w:r w:rsidR="004B5935">
        <w:rPr>
          <w:b/>
          <w:sz w:val="32"/>
          <w:szCs w:val="32"/>
        </w:rPr>
        <w:t>st=9</w:t>
      </w:r>
      <w:r w:rsidR="000B7432">
        <w:rPr>
          <w:b/>
          <w:sz w:val="32"/>
          <w:szCs w:val="32"/>
        </w:rPr>
        <w:t>V/3k</w:t>
      </w:r>
      <w:r w:rsidR="004B5935">
        <w:rPr>
          <w:b/>
          <w:sz w:val="32"/>
          <w:szCs w:val="32"/>
        </w:rPr>
        <w:t>=</w:t>
      </w:r>
      <w:r w:rsidR="000B7432">
        <w:rPr>
          <w:b/>
          <w:sz w:val="32"/>
          <w:szCs w:val="32"/>
        </w:rPr>
        <w:t>3mA  või 12-9=3, 3/3300=9mA</w:t>
      </w:r>
      <w:r w:rsidR="002D2CD0">
        <w:rPr>
          <w:b/>
          <w:sz w:val="32"/>
          <w:szCs w:val="32"/>
        </w:rPr>
        <w:br/>
      </w:r>
      <w:r w:rsidR="002D2CD0">
        <w:rPr>
          <w:b/>
          <w:sz w:val="32"/>
          <w:szCs w:val="32"/>
        </w:rPr>
        <w:br/>
      </w:r>
      <w:r>
        <w:rPr>
          <w:b/>
          <w:noProof/>
          <w:lang w:eastAsia="et-EE"/>
        </w:rPr>
        <w:drawing>
          <wp:inline distT="0" distB="0" distL="0" distR="0" wp14:anchorId="3EAF237C" wp14:editId="5FF11DDE">
            <wp:extent cx="1828800" cy="19829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78" cy="2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46E" w:rsidRPr="00D2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B"/>
    <w:rsid w:val="000B7432"/>
    <w:rsid w:val="002D2CD0"/>
    <w:rsid w:val="0038780C"/>
    <w:rsid w:val="004B5935"/>
    <w:rsid w:val="00584D0E"/>
    <w:rsid w:val="006A105B"/>
    <w:rsid w:val="00834DD1"/>
    <w:rsid w:val="0086419B"/>
    <w:rsid w:val="00B06D80"/>
    <w:rsid w:val="00C5546E"/>
    <w:rsid w:val="00D2012D"/>
    <w:rsid w:val="00D442FC"/>
    <w:rsid w:val="00D87AA7"/>
    <w:rsid w:val="00E7741D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012">
              <w:marLeft w:val="330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6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580">
              <w:marLeft w:val="3300"/>
              <w:marRight w:val="15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1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.wikipedia.org/wiki/Diood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et.wikipedia.org/wiki/Polaarsus" TargetMode="External"/><Relationship Id="rId12" Type="http://schemas.openxmlformats.org/officeDocument/2006/relationships/hyperlink" Target="http://et.wikipedia.org/wiki/M%C3%A4hi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et.wikipedia.org/wiki/Trafo" TargetMode="External"/><Relationship Id="rId5" Type="http://schemas.openxmlformats.org/officeDocument/2006/relationships/hyperlink" Target="http://et.wikipedia.org/wiki/Elektron" TargetMode="Externa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et.wikipedia.org/w/index.php?title=P%C3%A4ripingelang&amp;action=edit&amp;redlink=1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3</cp:revision>
  <dcterms:created xsi:type="dcterms:W3CDTF">2013-04-03T21:15:00Z</dcterms:created>
  <dcterms:modified xsi:type="dcterms:W3CDTF">2013-04-03T22:40:00Z</dcterms:modified>
</cp:coreProperties>
</file>